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86" w:rsidRPr="00E24BC3" w:rsidRDefault="004B7FF6" w:rsidP="00FB70B9">
      <w:pPr>
        <w:ind w:right="880" w:firstLineChars="50" w:firstLine="200"/>
        <w:rPr>
          <w:rFonts w:ascii="Meiryo UI" w:eastAsia="Meiryo UI" w:hAnsi="Meiryo UI" w:cs="Meiryo UI"/>
          <w:color w:val="33CC33"/>
          <w:kern w:val="0"/>
          <w:sz w:val="40"/>
          <w:szCs w:val="40"/>
        </w:rPr>
      </w:pPr>
      <w:r w:rsidRPr="00504DAB">
        <w:rPr>
          <w:rFonts w:ascii="Meiryo UI" w:eastAsia="Meiryo UI" w:hAnsi="Meiryo UI" w:cs="Meiryo UI"/>
          <w:noProof/>
          <w:color w:val="33CC33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403860</wp:posOffset>
                </wp:positionV>
                <wp:extent cx="828675" cy="2667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AB" w:rsidRPr="004B7FF6" w:rsidRDefault="00D226C3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1"/>
                                <w:szCs w:val="11"/>
                              </w:rPr>
                              <w:t>認証</w:t>
                            </w:r>
                            <w:r w:rsidR="00504DAB" w:rsidRPr="004B7FF6">
                              <w:rPr>
                                <w:rFonts w:asciiTheme="majorEastAsia" w:eastAsiaTheme="majorEastAsia" w:hAnsiTheme="majorEastAsia" w:hint="eastAsia"/>
                                <w:b/>
                                <w:sz w:val="11"/>
                                <w:szCs w:val="11"/>
                              </w:rPr>
                              <w:t>番号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8pt;width:65.2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" stroked="f">
                <v:textbox>
                  <w:txbxContent>
                    <w:p w:rsidR="00504DAB" w:rsidRPr="004B7FF6" w:rsidRDefault="00D226C3">
                      <w:pPr>
                        <w:rPr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1"/>
                          <w:szCs w:val="11"/>
                        </w:rPr>
                        <w:t>認証</w:t>
                      </w:r>
                      <w:r w:rsidR="00504DAB" w:rsidRPr="004B7FF6">
                        <w:rPr>
                          <w:rFonts w:asciiTheme="majorEastAsia" w:eastAsiaTheme="majorEastAsia" w:hAnsiTheme="majorEastAsia" w:hint="eastAsia"/>
                          <w:b/>
                          <w:sz w:val="11"/>
                          <w:szCs w:val="11"/>
                        </w:rPr>
                        <w:t>番号 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4BC3">
        <w:rPr>
          <w:rFonts w:asciiTheme="minorEastAsia" w:hAnsiTheme="minorEastAsia" w:hint="eastAsia"/>
          <w:noProof/>
          <w:color w:val="33CC33"/>
          <w:kern w:val="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5384</wp:posOffset>
            </wp:positionV>
            <wp:extent cx="810895" cy="514350"/>
            <wp:effectExtent l="0" t="0" r="8255" b="0"/>
            <wp:wrapThrough wrapText="bothSides">
              <wp:wrapPolygon edited="0">
                <wp:start x="0" y="0"/>
                <wp:lineTo x="0" y="20800"/>
                <wp:lineTo x="21312" y="20800"/>
                <wp:lineTo x="2131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0EB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34" cy="51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5986" w:rsidRPr="00E24BC3">
        <w:rPr>
          <w:rFonts w:ascii="Meiryo UI" w:eastAsia="Meiryo UI" w:hAnsi="Meiryo UI" w:cs="Meiryo UI" w:hint="eastAsia"/>
          <w:color w:val="33CC33"/>
          <w:kern w:val="0"/>
          <w:sz w:val="40"/>
          <w:szCs w:val="40"/>
        </w:rPr>
        <w:t>有機農産物認証制度講習会のご案内</w:t>
      </w:r>
    </w:p>
    <w:p w:rsidR="00E15986" w:rsidRPr="00E15986" w:rsidRDefault="00E15986" w:rsidP="00504DAB">
      <w:pPr>
        <w:ind w:right="197" w:firstLineChars="1400" w:firstLine="28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E1598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主催　公益財団法人やまがた農業支援センター</w:t>
      </w:r>
      <w:r w:rsidR="00FB70B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</w:p>
    <w:p w:rsidR="00E15986" w:rsidRPr="00E15986" w:rsidRDefault="00E15986" w:rsidP="00FB70B9">
      <w:pPr>
        <w:ind w:right="1100"/>
        <w:rPr>
          <w:rFonts w:asciiTheme="minorEastAsia" w:hAnsiTheme="minorEastAsia"/>
          <w:kern w:val="0"/>
          <w:sz w:val="22"/>
        </w:rPr>
      </w:pPr>
    </w:p>
    <w:p w:rsidR="001539A4" w:rsidRPr="00B74C81" w:rsidRDefault="006417BB" w:rsidP="00374638">
      <w:pPr>
        <w:ind w:rightChars="-50" w:right="-10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74C81">
        <w:rPr>
          <w:rFonts w:ascii="HG丸ｺﾞｼｯｸM-PRO" w:eastAsia="HG丸ｺﾞｼｯｸM-PRO" w:hAnsi="HG丸ｺﾞｼｯｸM-PRO" w:hint="eastAsia"/>
          <w:sz w:val="22"/>
        </w:rPr>
        <w:t>公益財団法人やまがた農業支援センター</w:t>
      </w:r>
      <w:r w:rsidR="00080B6E" w:rsidRPr="00B74C81">
        <w:rPr>
          <w:rFonts w:ascii="HG丸ｺﾞｼｯｸM-PRO" w:eastAsia="HG丸ｺﾞｼｯｸM-PRO" w:hAnsi="HG丸ｺﾞｼｯｸM-PRO" w:hint="eastAsia"/>
          <w:sz w:val="22"/>
        </w:rPr>
        <w:t>は、</w:t>
      </w:r>
      <w:r w:rsidR="001539A4" w:rsidRPr="00B74C81">
        <w:rPr>
          <w:rFonts w:ascii="HG丸ｺﾞｼｯｸM-PRO" w:eastAsia="HG丸ｺﾞｼｯｸM-PRO" w:hAnsi="HG丸ｺﾞｼｯｸM-PRO" w:hint="eastAsia"/>
          <w:sz w:val="22"/>
        </w:rPr>
        <w:t>ＪＡＳ法に基づく</w:t>
      </w:r>
      <w:r w:rsidRPr="00B74C81">
        <w:rPr>
          <w:rFonts w:ascii="HG丸ｺﾞｼｯｸM-PRO" w:eastAsia="HG丸ｺﾞｼｯｸM-PRO" w:hAnsi="HG丸ｺﾞｼｯｸM-PRO" w:hint="eastAsia"/>
          <w:sz w:val="22"/>
        </w:rPr>
        <w:t>登録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Pr="00B74C81">
        <w:rPr>
          <w:rFonts w:ascii="HG丸ｺﾞｼｯｸM-PRO" w:eastAsia="HG丸ｺﾞｼｯｸM-PRO" w:hAnsi="HG丸ｺﾞｼｯｸM-PRO" w:hint="eastAsia"/>
          <w:sz w:val="22"/>
        </w:rPr>
        <w:t>機関</w:t>
      </w:r>
      <w:r w:rsidR="001539A4" w:rsidRPr="00B74C81">
        <w:rPr>
          <w:rFonts w:ascii="HG丸ｺﾞｼｯｸM-PRO" w:eastAsia="HG丸ｺﾞｼｯｸM-PRO" w:hAnsi="HG丸ｺﾞｼｯｸM-PRO" w:hint="eastAsia"/>
          <w:sz w:val="22"/>
        </w:rPr>
        <w:t>として有機農産物の</w:t>
      </w:r>
      <w:r w:rsidR="008713FB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="001539A4" w:rsidRPr="00B74C81">
        <w:rPr>
          <w:rFonts w:ascii="HG丸ｺﾞｼｯｸM-PRO" w:eastAsia="HG丸ｺﾞｼｯｸM-PRO" w:hAnsi="HG丸ｺﾞｼｯｸM-PRO" w:hint="eastAsia"/>
          <w:sz w:val="22"/>
        </w:rPr>
        <w:t>業務を行っています。</w:t>
      </w:r>
    </w:p>
    <w:p w:rsidR="00374638" w:rsidRPr="00B74C81" w:rsidRDefault="006417BB" w:rsidP="00374638">
      <w:pPr>
        <w:ind w:rightChars="-50" w:right="-10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74C81">
        <w:rPr>
          <w:rFonts w:ascii="HG丸ｺﾞｼｯｸM-PRO" w:eastAsia="HG丸ｺﾞｼｯｸM-PRO" w:hAnsi="HG丸ｺﾞｼｯｸM-PRO" w:hint="eastAsia"/>
          <w:sz w:val="22"/>
        </w:rPr>
        <w:t>この度、</w:t>
      </w:r>
      <w:r w:rsidR="001539A4" w:rsidRPr="00B74C81">
        <w:rPr>
          <w:rFonts w:ascii="HG丸ｺﾞｼｯｸM-PRO" w:eastAsia="HG丸ｺﾞｼｯｸM-PRO" w:hAnsi="HG丸ｺﾞｼｯｸM-PRO" w:hint="eastAsia"/>
          <w:sz w:val="22"/>
        </w:rPr>
        <w:t>新たに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="001539A4" w:rsidRPr="00B74C81">
        <w:rPr>
          <w:rFonts w:ascii="HG丸ｺﾞｼｯｸM-PRO" w:eastAsia="HG丸ｺﾞｼｯｸM-PRO" w:hAnsi="HG丸ｺﾞｼｯｸM-PRO" w:hint="eastAsia"/>
          <w:sz w:val="22"/>
        </w:rPr>
        <w:t>申請を予定している方などを対象とした講習会を開催します。</w:t>
      </w:r>
    </w:p>
    <w:p w:rsidR="00145C26" w:rsidRPr="00B74C81" w:rsidRDefault="001539A4" w:rsidP="00374638">
      <w:pPr>
        <w:ind w:rightChars="-50" w:right="-105"/>
        <w:jc w:val="left"/>
        <w:rPr>
          <w:rFonts w:ascii="HG丸ｺﾞｼｯｸM-PRO" w:eastAsia="HG丸ｺﾞｼｯｸM-PRO" w:hAnsi="HG丸ｺﾞｼｯｸM-PRO"/>
          <w:sz w:val="22"/>
        </w:rPr>
      </w:pPr>
      <w:r w:rsidRPr="00B74C81">
        <w:rPr>
          <w:rFonts w:ascii="HG丸ｺﾞｼｯｸM-PRO" w:eastAsia="HG丸ｺﾞｼｯｸM-PRO" w:hAnsi="HG丸ｺﾞｼｯｸM-PRO" w:hint="eastAsia"/>
          <w:sz w:val="22"/>
        </w:rPr>
        <w:t>講習内容は、有機</w:t>
      </w:r>
      <w:r w:rsidR="004510C0" w:rsidRPr="00B74C81">
        <w:rPr>
          <w:rFonts w:ascii="HG丸ｺﾞｼｯｸM-PRO" w:eastAsia="HG丸ｺﾞｼｯｸM-PRO" w:hAnsi="HG丸ｺﾞｼｯｸM-PRO" w:hint="eastAsia"/>
          <w:sz w:val="22"/>
        </w:rPr>
        <w:t>農産物認証制度の概要から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="004510C0" w:rsidRPr="00B74C81">
        <w:rPr>
          <w:rFonts w:ascii="HG丸ｺﾞｼｯｸM-PRO" w:eastAsia="HG丸ｺﾞｼｯｸM-PRO" w:hAnsi="HG丸ｺﾞｼｯｸM-PRO" w:hint="eastAsia"/>
          <w:sz w:val="22"/>
        </w:rPr>
        <w:t>申請方法までの基礎的な内容となっています</w:t>
      </w:r>
      <w:r w:rsidR="008713FB" w:rsidRPr="00B74C81">
        <w:rPr>
          <w:rFonts w:ascii="HG丸ｺﾞｼｯｸM-PRO" w:eastAsia="HG丸ｺﾞｼｯｸM-PRO" w:hAnsi="HG丸ｺﾞｼｯｸM-PRO" w:hint="eastAsia"/>
          <w:sz w:val="22"/>
        </w:rPr>
        <w:t>。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この講習</w:t>
      </w:r>
      <w:r w:rsidR="00BB72CA" w:rsidRPr="00B74C81">
        <w:rPr>
          <w:rFonts w:ascii="HG丸ｺﾞｼｯｸM-PRO" w:eastAsia="HG丸ｺﾞｼｯｸM-PRO" w:hAnsi="HG丸ｺﾞｼｯｸM-PRO" w:hint="eastAsia"/>
          <w:sz w:val="22"/>
        </w:rPr>
        <w:t>の受講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は</w:t>
      </w:r>
      <w:r w:rsidR="00145C26" w:rsidRPr="00B74C81">
        <w:rPr>
          <w:rFonts w:ascii="HG丸ｺﾞｼｯｸM-PRO" w:eastAsia="HG丸ｺﾞｼｯｸM-PRO" w:hAnsi="HG丸ｺﾞｼｯｸM-PRO" w:hint="eastAsia"/>
          <w:sz w:val="22"/>
        </w:rPr>
        <w:t>、</w:t>
      </w:r>
      <w:r w:rsidR="004510C0" w:rsidRPr="00B74C81">
        <w:rPr>
          <w:rFonts w:ascii="HG丸ｺﾞｼｯｸM-PRO" w:eastAsia="HG丸ｺﾞｼｯｸM-PRO" w:hAnsi="HG丸ｺﾞｼｯｸM-PRO" w:hint="eastAsia"/>
          <w:sz w:val="22"/>
        </w:rPr>
        <w:t>新規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申請の要件となっているほか</w:t>
      </w:r>
      <w:r w:rsidR="004510C0" w:rsidRPr="00B74C81">
        <w:rPr>
          <w:rFonts w:ascii="HG丸ｺﾞｼｯｸM-PRO" w:eastAsia="HG丸ｺﾞｼｯｸM-PRO" w:hAnsi="HG丸ｺﾞｼｯｸM-PRO" w:hint="eastAsia"/>
          <w:sz w:val="22"/>
        </w:rPr>
        <w:t>、既に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されている</w:t>
      </w:r>
      <w:r w:rsidR="004510C0" w:rsidRPr="00B74C81">
        <w:rPr>
          <w:rFonts w:ascii="HG丸ｺﾞｼｯｸM-PRO" w:eastAsia="HG丸ｺﾞｼｯｸM-PRO" w:hAnsi="HG丸ｺﾞｼｯｸM-PRO" w:hint="eastAsia"/>
          <w:sz w:val="22"/>
        </w:rPr>
        <w:t>事業者において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新たに</w:t>
      </w:r>
      <w:r w:rsidR="00317A27" w:rsidRPr="00B74C81">
        <w:rPr>
          <w:rFonts w:ascii="HG丸ｺﾞｼｯｸM-PRO" w:eastAsia="HG丸ｺﾞｼｯｸM-PRO" w:hAnsi="HG丸ｺﾞｼｯｸM-PRO" w:hint="eastAsia"/>
          <w:sz w:val="22"/>
        </w:rPr>
        <w:t>生産行程管理責任者及び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格付担当</w:t>
      </w:r>
      <w:r w:rsidR="00317A27" w:rsidRPr="00B74C81">
        <w:rPr>
          <w:rFonts w:ascii="HG丸ｺﾞｼｯｸM-PRO" w:eastAsia="HG丸ｺﾞｼｯｸM-PRO" w:hAnsi="HG丸ｺﾞｼｯｸM-PRO" w:hint="eastAsia"/>
          <w:sz w:val="22"/>
        </w:rPr>
        <w:t>者</w:t>
      </w:r>
      <w:r w:rsidR="00145C26" w:rsidRPr="00B74C81">
        <w:rPr>
          <w:rFonts w:ascii="HG丸ｺﾞｼｯｸM-PRO" w:eastAsia="HG丸ｺﾞｼｯｸM-PRO" w:hAnsi="HG丸ｺﾞｼｯｸM-PRO" w:hint="eastAsia"/>
          <w:sz w:val="22"/>
        </w:rPr>
        <w:t>（格付責任者）</w:t>
      </w:r>
      <w:r w:rsidR="00317A27" w:rsidRPr="00B74C81">
        <w:rPr>
          <w:rFonts w:ascii="HG丸ｺﾞｼｯｸM-PRO" w:eastAsia="HG丸ｺﾞｼｯｸM-PRO" w:hAnsi="HG丸ｺﾞｼｯｸM-PRO" w:hint="eastAsia"/>
          <w:sz w:val="22"/>
        </w:rPr>
        <w:t>になる方</w:t>
      </w:r>
      <w:r w:rsidR="00FC0A36" w:rsidRPr="00B74C81">
        <w:rPr>
          <w:rFonts w:ascii="HG丸ｺﾞｼｯｸM-PRO" w:eastAsia="HG丸ｺﾞｼｯｸM-PRO" w:hAnsi="HG丸ｺﾞｼｯｸM-PRO" w:hint="eastAsia"/>
          <w:sz w:val="22"/>
        </w:rPr>
        <w:t>、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あるいは新たに</w:t>
      </w:r>
      <w:r w:rsidR="00FC0A36" w:rsidRPr="00B74C81">
        <w:rPr>
          <w:rFonts w:ascii="HG丸ｺﾞｼｯｸM-PRO" w:eastAsia="HG丸ｺﾞｼｯｸM-PRO" w:hAnsi="HG丸ｺﾞｼｯｸM-PRO" w:hint="eastAsia"/>
          <w:sz w:val="22"/>
        </w:rPr>
        <w:t>小分け責任者及び格付表示担当者になる方</w:t>
      </w:r>
      <w:r w:rsidR="001750ED" w:rsidRPr="00B74C81">
        <w:rPr>
          <w:rFonts w:ascii="HG丸ｺﾞｼｯｸM-PRO" w:eastAsia="HG丸ｺﾞｼｯｸM-PRO" w:hAnsi="HG丸ｺﾞｼｯｸM-PRO" w:hint="eastAsia"/>
          <w:sz w:val="22"/>
        </w:rPr>
        <w:t>はこの講習を</w:t>
      </w:r>
      <w:r w:rsidR="008713FB" w:rsidRPr="00B74C81">
        <w:rPr>
          <w:rFonts w:ascii="HG丸ｺﾞｼｯｸM-PRO" w:eastAsia="HG丸ｺﾞｼｯｸM-PRO" w:hAnsi="HG丸ｺﾞｼｯｸM-PRO" w:hint="eastAsia"/>
          <w:sz w:val="22"/>
        </w:rPr>
        <w:t>修了する必要があります</w:t>
      </w:r>
      <w:r w:rsidR="00145C26" w:rsidRPr="00B74C81">
        <w:rPr>
          <w:rFonts w:ascii="HG丸ｺﾞｼｯｸM-PRO" w:eastAsia="HG丸ｺﾞｼｯｸM-PRO" w:hAnsi="HG丸ｺﾞｼｯｸM-PRO" w:hint="eastAsia"/>
          <w:sz w:val="22"/>
        </w:rPr>
        <w:t>。本講習会修了者には受講証明書を交付いたします。</w:t>
      </w:r>
    </w:p>
    <w:p w:rsidR="006219AD" w:rsidRPr="00B74C81" w:rsidRDefault="008713FB" w:rsidP="00145C26">
      <w:pPr>
        <w:ind w:rightChars="-50" w:right="-10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74C81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D226C3" w:rsidRPr="00B74C81">
        <w:rPr>
          <w:rFonts w:ascii="HG丸ｺﾞｼｯｸM-PRO" w:eastAsia="HG丸ｺﾞｼｯｸM-PRO" w:hAnsi="HG丸ｺﾞｼｯｸM-PRO" w:hint="eastAsia"/>
          <w:sz w:val="22"/>
        </w:rPr>
        <w:t>認証</w:t>
      </w:r>
      <w:r w:rsidRPr="00B74C81">
        <w:rPr>
          <w:rFonts w:ascii="HG丸ｺﾞｼｯｸM-PRO" w:eastAsia="HG丸ｺﾞｼｯｸM-PRO" w:hAnsi="HG丸ｺﾞｼｯｸM-PRO" w:hint="eastAsia"/>
          <w:sz w:val="22"/>
        </w:rPr>
        <w:t>申請を予定している</w:t>
      </w:r>
      <w:r w:rsidR="00FB70B9" w:rsidRPr="00B74C81">
        <w:rPr>
          <w:rFonts w:ascii="HG丸ｺﾞｼｯｸM-PRO" w:eastAsia="HG丸ｺﾞｼｯｸM-PRO" w:hAnsi="HG丸ｺﾞｼｯｸM-PRO" w:hint="eastAsia"/>
          <w:sz w:val="22"/>
        </w:rPr>
        <w:t>方をはじめ</w:t>
      </w:r>
      <w:r w:rsidRPr="00B74C81">
        <w:rPr>
          <w:rFonts w:ascii="HG丸ｺﾞｼｯｸM-PRO" w:eastAsia="HG丸ｺﾞｼｯｸM-PRO" w:hAnsi="HG丸ｺﾞｼｯｸM-PRO" w:hint="eastAsia"/>
          <w:sz w:val="22"/>
        </w:rPr>
        <w:t>、有機農産物に興味をお持ちの方ならどなたでも受講できます。</w:t>
      </w:r>
      <w:r w:rsidR="00FB70B9" w:rsidRPr="00B74C81">
        <w:rPr>
          <w:rFonts w:ascii="HG丸ｺﾞｼｯｸM-PRO" w:eastAsia="HG丸ｺﾞｼｯｸM-PRO" w:hAnsi="HG丸ｺﾞｼｯｸM-PRO" w:hint="eastAsia"/>
          <w:sz w:val="22"/>
        </w:rPr>
        <w:t>有機農産物に関する</w:t>
      </w:r>
      <w:r w:rsidRPr="00B74C81">
        <w:rPr>
          <w:rFonts w:ascii="HG丸ｺﾞｼｯｸM-PRO" w:eastAsia="HG丸ｺﾞｼｯｸM-PRO" w:hAnsi="HG丸ｺﾞｼｯｸM-PRO" w:hint="eastAsia"/>
          <w:sz w:val="22"/>
        </w:rPr>
        <w:t>情報収集の場としてご活用ください。</w:t>
      </w:r>
    </w:p>
    <w:p w:rsidR="001750ED" w:rsidRDefault="00E15986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  <w:r>
        <w:rPr>
          <w:rFonts w:ascii="ＤＦ特太ゴシック体" w:eastAsia="ＤＦ特太ゴシック体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180837</wp:posOffset>
                </wp:positionV>
                <wp:extent cx="5597718" cy="5319423"/>
                <wp:effectExtent l="0" t="0" r="317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531942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37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 日 時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   平成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３１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年２月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145C2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）１０：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０～１６：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昼食休憩12:00～13:00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37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 場  所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  山形市松栄１丁目７－４８　TEL 023-647-5370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firstLineChars="550" w:firstLine="11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水土里ネットやまがた（山形県土地改良会館）４階　研修室</w:t>
                            </w:r>
                          </w:p>
                          <w:p w:rsidR="00E15986" w:rsidRPr="00B74C81" w:rsidRDefault="00E15986" w:rsidP="003746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7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 講習内容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(1)有機農産物認証制度の概要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(2)関係法令の解説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①有機JAS規格</w:t>
                            </w:r>
                          </w:p>
                          <w:p w:rsidR="00E15986" w:rsidRPr="00B74C81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D226C3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認証</w:t>
                            </w: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の技術的基準（有機農産物生産行程管理者、小分け業者）</w:t>
                            </w:r>
                          </w:p>
                          <w:p w:rsidR="00E15986" w:rsidRPr="00B74C81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 w:rsidRPr="00B74C81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③Ｑ＆Ａその他基準書</w:t>
                            </w:r>
                          </w:p>
                          <w:p w:rsidR="00E15986" w:rsidRPr="00B74C81" w:rsidRDefault="00E15986" w:rsidP="00374638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(3)新規</w:t>
                            </w:r>
                            <w:r w:rsidR="00D226C3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認証</w:t>
                            </w: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申請手続きの方法と</w:t>
                            </w:r>
                            <w:r w:rsidR="00D226C3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認証</w:t>
                            </w: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審査</w:t>
                            </w:r>
                            <w:r w:rsidR="00145C26"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E15986" w:rsidRPr="00B74C81" w:rsidRDefault="00E15986" w:rsidP="00374638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B74C81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(4)情報提供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 ①東京オリンピック・パラリンピック食材調達基準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74638"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②その他</w:t>
                            </w:r>
                          </w:p>
                          <w:p w:rsidR="00E15986" w:rsidRPr="00374638" w:rsidRDefault="00E15986" w:rsidP="003746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7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 受講料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firstLineChars="300" w:firstLine="6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資料代として、１名当り６６９円（消費税込）を受付にて申し受けます。</w:t>
                            </w:r>
                          </w:p>
                          <w:p w:rsidR="00E15986" w:rsidRPr="00374638" w:rsidRDefault="00E15986" w:rsidP="00374638">
                            <w:pPr>
                              <w:spacing w:line="280" w:lineRule="exact"/>
                              <w:ind w:left="1400" w:hangingChars="700" w:hanging="1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746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 申込方法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left="1400" w:hangingChars="700" w:hanging="1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(1)申込期限　平成</w:t>
                            </w:r>
                            <w:r w:rsidR="004C7065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年２月１</w:t>
                            </w:r>
                            <w:r w:rsidR="00D226C3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145C2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leftChars="101" w:left="1512" w:hangingChars="650" w:hanging="13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(2)申込書　　別添様式に必要事項をご記入のうえ、ファクシミリまたは郵便、電子メール添付によりお送りください。なお、ご案内と申込書様式は、当支援センターホームページからもダウンロードすることができます。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(3)送付先　　公益財団法人やまがた農業支援センター有機農産物担当（</w:t>
                            </w:r>
                            <w:r w:rsidR="00145C2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加藤</w:t>
                            </w: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ＤＦ特太ゴシック体" w:eastAsia="ＤＦ特太ゴシック体" w:hAnsiTheme="minorEastAsia"/>
                                <w:sz w:val="20"/>
                                <w:szCs w:val="20"/>
                              </w:rPr>
                            </w:pPr>
                            <w:r w:rsidRPr="00E15986">
                              <w:rPr>
                                <w:rFonts w:ascii="ＤＦ特太ゴシック体" w:eastAsia="ＤＦ特太ゴシック体" w:hAnsiTheme="minorEastAsia" w:hint="eastAsia"/>
                                <w:sz w:val="20"/>
                                <w:szCs w:val="20"/>
                              </w:rPr>
                              <w:t xml:space="preserve">　　　　　　　990-0041 山形市緑町一丁目９の３０緑町会館6階</w:t>
                            </w:r>
                          </w:p>
                          <w:p w:rsidR="00E15986" w:rsidRDefault="00E15986" w:rsidP="00374638">
                            <w:pPr>
                              <w:spacing w:line="280" w:lineRule="exact"/>
                              <w:ind w:leftChars="800" w:left="1680" w:firstLineChars="100" w:firstLine="220"/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</w:pPr>
                            <w:r w:rsidRPr="00B90492">
                              <w:rPr>
                                <w:rFonts w:ascii="ＤＦ特太ゴシック体" w:eastAsia="ＤＦ特太ゴシック体" w:hAnsiTheme="minorEastAsia" w:hint="eastAsia"/>
                                <w:sz w:val="22"/>
                              </w:rPr>
                              <w:t>Tel 023-642-2905  Fax 023-624-6019</w:t>
                            </w:r>
                          </w:p>
                          <w:p w:rsidR="00E15986" w:rsidRPr="00B90492" w:rsidRDefault="00E15986" w:rsidP="00374638">
                            <w:pPr>
                              <w:spacing w:line="280" w:lineRule="exact"/>
                              <w:ind w:leftChars="800" w:left="1680" w:firstLineChars="100" w:firstLine="220"/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Theme="minorEastAsia" w:hint="eastAsia"/>
                                <w:sz w:val="22"/>
                              </w:rPr>
                              <w:t xml:space="preserve">E-mail </w:t>
                            </w:r>
                            <w:r w:rsidR="00145C26"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  <w:t>katot</w:t>
                            </w:r>
                            <w:r>
                              <w:rPr>
                                <w:rFonts w:ascii="ＤＦ特太ゴシック体" w:eastAsia="ＤＦ特太ゴシック体" w:hAnsiTheme="minorEastAsia" w:hint="eastAsia"/>
                                <w:sz w:val="22"/>
                              </w:rPr>
                              <w:t>@yamagata-nogyo-</w:t>
                            </w:r>
                            <w:r w:rsidR="00E4415C"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  <w:t>sc.or.jp</w:t>
                            </w:r>
                          </w:p>
                          <w:p w:rsidR="00E15986" w:rsidRPr="00B90492" w:rsidRDefault="00E15986" w:rsidP="00374638">
                            <w:pPr>
                              <w:spacing w:line="280" w:lineRule="exact"/>
                              <w:ind w:leftChars="700" w:left="1690" w:hangingChars="100" w:hanging="220"/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Theme="minorEastAsia" w:hint="eastAsia"/>
                                <w:sz w:val="22"/>
                              </w:rPr>
                              <w:t xml:space="preserve">    URL</w:t>
                            </w:r>
                            <w:r>
                              <w:rPr>
                                <w:rFonts w:ascii="ＤＦ特太ゴシック体" w:eastAsia="ＤＦ特太ゴシック体" w:hAnsiTheme="minorEastAsia"/>
                                <w:sz w:val="22"/>
                              </w:rPr>
                              <w:t xml:space="preserve">    http://www.yamagata-nogyo-sc.or.jp</w:t>
                            </w:r>
                          </w:p>
                          <w:p w:rsidR="00E15986" w:rsidRPr="00E15986" w:rsidRDefault="00E15986" w:rsidP="00374638">
                            <w:pPr>
                              <w:spacing w:line="280" w:lineRule="exact"/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  <w:p w:rsidR="00E15986" w:rsidRDefault="00E15986" w:rsidP="00E1598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389.55pt;margin-top:14.25pt;width:440.75pt;height:418.8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" fillcolor="#ffc" stroked="f" strokeweight="2pt">
                <v:textbox>
                  <w:txbxContent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37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 日 時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   平成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３１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年２月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２０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日（</w:t>
                      </w:r>
                      <w:r w:rsidR="00145C2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水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）１０：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３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０～１６：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３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０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昼食休憩12:00～13:00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37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 場  所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  山形市松栄１丁目７－４８　TEL 023-647-5370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firstLineChars="550" w:firstLine="11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水土里ネットやまがた（山形県土地改良会館）４階　研修室</w:t>
                      </w:r>
                    </w:p>
                    <w:p w:rsidR="00E15986" w:rsidRPr="00B74C81" w:rsidRDefault="00E15986" w:rsidP="003746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FFFFFF"/>
                          <w:sz w:val="20"/>
                          <w:szCs w:val="20"/>
                        </w:rPr>
                      </w:pPr>
                      <w:r w:rsidRPr="0037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 講習内容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firstLineChars="200" w:firstLine="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(1)有機農産物認証制度の概要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firstLineChars="200" w:firstLine="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(2)関係法令の解説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①有機JAS規格</w:t>
                      </w:r>
                    </w:p>
                    <w:p w:rsidR="00E15986" w:rsidRPr="00B74C81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②</w:t>
                      </w:r>
                      <w:r w:rsidR="00D226C3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認証</w:t>
                      </w: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の技術的基準（有機農産物生産行程管理者、小分け業者）</w:t>
                      </w:r>
                    </w:p>
                    <w:p w:rsidR="00E15986" w:rsidRPr="00B74C81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 w:rsidRPr="00B74C81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="00374638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③Ｑ＆Ａその他基準書</w:t>
                      </w:r>
                    </w:p>
                    <w:p w:rsidR="00E15986" w:rsidRPr="00B74C81" w:rsidRDefault="00E15986" w:rsidP="00374638">
                      <w:pPr>
                        <w:spacing w:line="280" w:lineRule="exact"/>
                        <w:ind w:firstLineChars="200" w:firstLine="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(3)新規</w:t>
                      </w:r>
                      <w:r w:rsidR="00D226C3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認証</w:t>
                      </w: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申請手続きの方法と</w:t>
                      </w:r>
                      <w:r w:rsidR="00D226C3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認証</w:t>
                      </w: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審査</w:t>
                      </w:r>
                      <w:r w:rsidR="00145C26"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について</w:t>
                      </w:r>
                    </w:p>
                    <w:p w:rsidR="00E15986" w:rsidRPr="00B74C81" w:rsidRDefault="00E15986" w:rsidP="00374638">
                      <w:pPr>
                        <w:spacing w:line="280" w:lineRule="exact"/>
                        <w:ind w:firstLineChars="200" w:firstLine="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B74C81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(4)情報提供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 ①東京オリンピック・パラリンピック食材調達基準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 </w:t>
                      </w:r>
                      <w:r w:rsidR="00374638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74638"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②その他</w:t>
                      </w:r>
                    </w:p>
                    <w:p w:rsidR="00E15986" w:rsidRPr="00374638" w:rsidRDefault="00E15986" w:rsidP="003746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7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 受講料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firstLineChars="300" w:firstLine="6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資料代として、１名当り６６９円（消費税込）を受付にて申し受けます。</w:t>
                      </w:r>
                    </w:p>
                    <w:p w:rsidR="00E15986" w:rsidRPr="00374638" w:rsidRDefault="00E15986" w:rsidP="00374638">
                      <w:pPr>
                        <w:spacing w:line="280" w:lineRule="exact"/>
                        <w:ind w:left="1400" w:hangingChars="700" w:hanging="1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746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 申込方法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left="1400" w:hangingChars="700" w:hanging="1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(1)申込期限　平成</w:t>
                      </w:r>
                      <w:r w:rsidR="004C7065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３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１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年２月１</w:t>
                      </w:r>
                      <w:r w:rsidR="00D226C3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２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日（</w:t>
                      </w:r>
                      <w:r w:rsidR="00145C2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火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leftChars="101" w:left="1512" w:hangingChars="650" w:hanging="13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(2)申込書　　別添様式に必要事項をご記入のうえ、ファクシミリまたは郵便、電子メール添付によりお送りください。なお、ご案内と申込書様式は、当支援センターホームページからもダウンロードすることができます。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(3)送付先　　公益財団法人やまがた農業支援センター有機農産物担当（</w:t>
                      </w:r>
                      <w:r w:rsidR="00145C2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加藤</w:t>
                      </w: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ＤＦ特太ゴシック体" w:eastAsia="ＤＦ特太ゴシック体" w:hAnsiTheme="minorEastAsia"/>
                          <w:sz w:val="20"/>
                          <w:szCs w:val="20"/>
                        </w:rPr>
                      </w:pPr>
                      <w:r w:rsidRPr="00E15986">
                        <w:rPr>
                          <w:rFonts w:ascii="ＤＦ特太ゴシック体" w:eastAsia="ＤＦ特太ゴシック体" w:hAnsiTheme="minorEastAsia" w:hint="eastAsia"/>
                          <w:sz w:val="20"/>
                          <w:szCs w:val="20"/>
                        </w:rPr>
                        <w:t xml:space="preserve">　　　　　　　990-0041 山形市緑町一丁目９の３０緑町会館6階</w:t>
                      </w:r>
                    </w:p>
                    <w:p w:rsidR="00E15986" w:rsidRDefault="00E15986" w:rsidP="00374638">
                      <w:pPr>
                        <w:spacing w:line="280" w:lineRule="exact"/>
                        <w:ind w:leftChars="800" w:left="1680" w:firstLineChars="100" w:firstLine="220"/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</w:pPr>
                      <w:r w:rsidRPr="00B90492">
                        <w:rPr>
                          <w:rFonts w:ascii="ＤＦ特太ゴシック体" w:eastAsia="ＤＦ特太ゴシック体" w:hAnsiTheme="minorEastAsia" w:hint="eastAsia"/>
                          <w:sz w:val="22"/>
                        </w:rPr>
                        <w:t>Tel 023-642-2905  Fax 023-624-6019</w:t>
                      </w:r>
                    </w:p>
                    <w:p w:rsidR="00E15986" w:rsidRPr="00B90492" w:rsidRDefault="00E15986" w:rsidP="00374638">
                      <w:pPr>
                        <w:spacing w:line="280" w:lineRule="exact"/>
                        <w:ind w:leftChars="800" w:left="1680" w:firstLineChars="100" w:firstLine="220"/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Theme="minorEastAsia" w:hint="eastAsia"/>
                          <w:sz w:val="22"/>
                        </w:rPr>
                        <w:t xml:space="preserve">E-mail </w:t>
                      </w:r>
                      <w:r w:rsidR="00145C26"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  <w:t>katot</w:t>
                      </w:r>
                      <w:r>
                        <w:rPr>
                          <w:rFonts w:ascii="ＤＦ特太ゴシック体" w:eastAsia="ＤＦ特太ゴシック体" w:hAnsiTheme="minorEastAsia" w:hint="eastAsia"/>
                          <w:sz w:val="22"/>
                        </w:rPr>
                        <w:t>@yamagata-nogyo-</w:t>
                      </w:r>
                      <w:r w:rsidR="00E4415C"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  <w:t>sc.or.jp</w:t>
                      </w:r>
                    </w:p>
                    <w:p w:rsidR="00E15986" w:rsidRPr="00B90492" w:rsidRDefault="00E15986" w:rsidP="00374638">
                      <w:pPr>
                        <w:spacing w:line="280" w:lineRule="exact"/>
                        <w:ind w:leftChars="700" w:left="1690" w:hangingChars="100" w:hanging="220"/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</w:pPr>
                      <w:r>
                        <w:rPr>
                          <w:rFonts w:ascii="ＤＦ特太ゴシック体" w:eastAsia="ＤＦ特太ゴシック体" w:hAnsiTheme="minorEastAsia" w:hint="eastAsia"/>
                          <w:sz w:val="22"/>
                        </w:rPr>
                        <w:t xml:space="preserve">    URL</w:t>
                      </w:r>
                      <w:r>
                        <w:rPr>
                          <w:rFonts w:ascii="ＤＦ特太ゴシック体" w:eastAsia="ＤＦ特太ゴシック体" w:hAnsiTheme="minorEastAsia"/>
                          <w:sz w:val="22"/>
                        </w:rPr>
                        <w:t xml:space="preserve">    http://www.yamagata-nogyo-sc.or.jp</w:t>
                      </w:r>
                    </w:p>
                    <w:p w:rsidR="00E15986" w:rsidRPr="00E15986" w:rsidRDefault="00E15986" w:rsidP="00374638">
                      <w:pPr>
                        <w:spacing w:line="280" w:lineRule="exact"/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  <w:p w:rsidR="00E15986" w:rsidRDefault="00E15986" w:rsidP="00E15986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Pr="00B74C81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color w:val="CCFFFF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  <w:bookmarkStart w:id="0" w:name="_GoBack"/>
      <w:bookmarkEnd w:id="0"/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027C3D" w:rsidRDefault="00027C3D" w:rsidP="001750ED">
      <w:pPr>
        <w:ind w:rightChars="-50" w:right="-105"/>
        <w:jc w:val="left"/>
        <w:rPr>
          <w:rFonts w:ascii="ＤＦ特太ゴシック体" w:eastAsia="ＤＦ特太ゴシック体" w:hAnsiTheme="minorEastAsia"/>
          <w:sz w:val="22"/>
        </w:rPr>
      </w:pPr>
    </w:p>
    <w:p w:rsidR="006219AD" w:rsidRPr="00B90492" w:rsidRDefault="006219AD" w:rsidP="00E24BC3">
      <w:pPr>
        <w:rPr>
          <w:rFonts w:ascii="ＤＦ特太ゴシック体" w:eastAsia="ＤＦ特太ゴシック体" w:hAnsiTheme="minorEastAsia"/>
          <w:sz w:val="22"/>
        </w:rPr>
      </w:pPr>
    </w:p>
    <w:sectPr w:rsidR="006219AD" w:rsidRPr="00B90492" w:rsidSect="001247ED">
      <w:pgSz w:w="11906" w:h="16838" w:code="9"/>
      <w:pgMar w:top="1644" w:right="1531" w:bottom="1644" w:left="153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31" w:rsidRDefault="009F1231" w:rsidP="00562D86">
      <w:r>
        <w:separator/>
      </w:r>
    </w:p>
  </w:endnote>
  <w:endnote w:type="continuationSeparator" w:id="0">
    <w:p w:rsidR="009F1231" w:rsidRDefault="009F1231" w:rsidP="005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31" w:rsidRDefault="009F1231" w:rsidP="00562D86">
      <w:r>
        <w:separator/>
      </w:r>
    </w:p>
  </w:footnote>
  <w:footnote w:type="continuationSeparator" w:id="0">
    <w:p w:rsidR="009F1231" w:rsidRDefault="009F1231" w:rsidP="0056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82A"/>
    <w:multiLevelType w:val="hybridMultilevel"/>
    <w:tmpl w:val="8AB83996"/>
    <w:lvl w:ilvl="0" w:tplc="A65A63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9728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6"/>
    <w:rsid w:val="00003D92"/>
    <w:rsid w:val="00027C3D"/>
    <w:rsid w:val="00031C37"/>
    <w:rsid w:val="00080B6E"/>
    <w:rsid w:val="000B3F67"/>
    <w:rsid w:val="00106A3A"/>
    <w:rsid w:val="00110F8A"/>
    <w:rsid w:val="00123396"/>
    <w:rsid w:val="001247ED"/>
    <w:rsid w:val="00145C26"/>
    <w:rsid w:val="001539A4"/>
    <w:rsid w:val="001622D3"/>
    <w:rsid w:val="001750ED"/>
    <w:rsid w:val="00197EDF"/>
    <w:rsid w:val="001C2A48"/>
    <w:rsid w:val="001E216F"/>
    <w:rsid w:val="001F36CE"/>
    <w:rsid w:val="00241188"/>
    <w:rsid w:val="002627E0"/>
    <w:rsid w:val="002712FC"/>
    <w:rsid w:val="002B4F78"/>
    <w:rsid w:val="00303F99"/>
    <w:rsid w:val="0031555F"/>
    <w:rsid w:val="00317A27"/>
    <w:rsid w:val="00335865"/>
    <w:rsid w:val="00374638"/>
    <w:rsid w:val="00380F07"/>
    <w:rsid w:val="003B53EA"/>
    <w:rsid w:val="003C0C8A"/>
    <w:rsid w:val="003C1A26"/>
    <w:rsid w:val="00404395"/>
    <w:rsid w:val="004510C0"/>
    <w:rsid w:val="00493AE7"/>
    <w:rsid w:val="004A018C"/>
    <w:rsid w:val="004B7FF6"/>
    <w:rsid w:val="004C7065"/>
    <w:rsid w:val="004F2B1B"/>
    <w:rsid w:val="00504DAB"/>
    <w:rsid w:val="00550146"/>
    <w:rsid w:val="00562D86"/>
    <w:rsid w:val="00565C3A"/>
    <w:rsid w:val="005745A1"/>
    <w:rsid w:val="00591B1B"/>
    <w:rsid w:val="00595010"/>
    <w:rsid w:val="005A05B4"/>
    <w:rsid w:val="005A3054"/>
    <w:rsid w:val="005B2BA5"/>
    <w:rsid w:val="006177B6"/>
    <w:rsid w:val="006219AD"/>
    <w:rsid w:val="006417BB"/>
    <w:rsid w:val="006555EB"/>
    <w:rsid w:val="006856CE"/>
    <w:rsid w:val="006B778A"/>
    <w:rsid w:val="006C7F8C"/>
    <w:rsid w:val="006D03AB"/>
    <w:rsid w:val="006D626A"/>
    <w:rsid w:val="00707E02"/>
    <w:rsid w:val="007764BE"/>
    <w:rsid w:val="00790116"/>
    <w:rsid w:val="007A670A"/>
    <w:rsid w:val="007D120B"/>
    <w:rsid w:val="007E032F"/>
    <w:rsid w:val="00816A14"/>
    <w:rsid w:val="00832D0F"/>
    <w:rsid w:val="00840DCA"/>
    <w:rsid w:val="008530C0"/>
    <w:rsid w:val="00861BC8"/>
    <w:rsid w:val="008713FB"/>
    <w:rsid w:val="0087447B"/>
    <w:rsid w:val="008834FE"/>
    <w:rsid w:val="00891431"/>
    <w:rsid w:val="008B6B49"/>
    <w:rsid w:val="008C6DF3"/>
    <w:rsid w:val="008E6ED8"/>
    <w:rsid w:val="008E70B9"/>
    <w:rsid w:val="00936FC1"/>
    <w:rsid w:val="0094634E"/>
    <w:rsid w:val="00973BF8"/>
    <w:rsid w:val="00991B59"/>
    <w:rsid w:val="00991E21"/>
    <w:rsid w:val="009F1231"/>
    <w:rsid w:val="00A33D7E"/>
    <w:rsid w:val="00A4529D"/>
    <w:rsid w:val="00A574DE"/>
    <w:rsid w:val="00AA260C"/>
    <w:rsid w:val="00AB7E54"/>
    <w:rsid w:val="00AD1CCA"/>
    <w:rsid w:val="00AE33D0"/>
    <w:rsid w:val="00B11D29"/>
    <w:rsid w:val="00B22713"/>
    <w:rsid w:val="00B709DE"/>
    <w:rsid w:val="00B74C81"/>
    <w:rsid w:val="00B90492"/>
    <w:rsid w:val="00B92A46"/>
    <w:rsid w:val="00BB72CA"/>
    <w:rsid w:val="00BC1A23"/>
    <w:rsid w:val="00BD2B5C"/>
    <w:rsid w:val="00BD4E9E"/>
    <w:rsid w:val="00BF70D5"/>
    <w:rsid w:val="00C45363"/>
    <w:rsid w:val="00C5302A"/>
    <w:rsid w:val="00C62DB7"/>
    <w:rsid w:val="00C80582"/>
    <w:rsid w:val="00CA15D4"/>
    <w:rsid w:val="00CF1F30"/>
    <w:rsid w:val="00D226C3"/>
    <w:rsid w:val="00D23020"/>
    <w:rsid w:val="00D301CD"/>
    <w:rsid w:val="00D646B0"/>
    <w:rsid w:val="00D72683"/>
    <w:rsid w:val="00D85365"/>
    <w:rsid w:val="00DA1586"/>
    <w:rsid w:val="00E15986"/>
    <w:rsid w:val="00E24BC3"/>
    <w:rsid w:val="00E4415C"/>
    <w:rsid w:val="00EA1340"/>
    <w:rsid w:val="00ED7FBC"/>
    <w:rsid w:val="00EE1597"/>
    <w:rsid w:val="00EE38CE"/>
    <w:rsid w:val="00EF457E"/>
    <w:rsid w:val="00F4718F"/>
    <w:rsid w:val="00F525EE"/>
    <w:rsid w:val="00F72B99"/>
    <w:rsid w:val="00FA4D6C"/>
    <w:rsid w:val="00FA5476"/>
    <w:rsid w:val="00FB4065"/>
    <w:rsid w:val="00FB70B9"/>
    <w:rsid w:val="00FC0A36"/>
    <w:rsid w:val="00FC118A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B1C7E87-3F46-4B12-BCF0-42FFAA3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4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476"/>
  </w:style>
  <w:style w:type="paragraph" w:styleId="a5">
    <w:name w:val="Closing"/>
    <w:basedOn w:val="a"/>
    <w:link w:val="a6"/>
    <w:uiPriority w:val="99"/>
    <w:unhideWhenUsed/>
    <w:rsid w:val="00FA54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476"/>
  </w:style>
  <w:style w:type="paragraph" w:styleId="a7">
    <w:name w:val="header"/>
    <w:basedOn w:val="a"/>
    <w:link w:val="a8"/>
    <w:uiPriority w:val="99"/>
    <w:unhideWhenUsed/>
    <w:rsid w:val="0056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D86"/>
  </w:style>
  <w:style w:type="paragraph" w:styleId="a9">
    <w:name w:val="footer"/>
    <w:basedOn w:val="a"/>
    <w:link w:val="aa"/>
    <w:uiPriority w:val="99"/>
    <w:unhideWhenUsed/>
    <w:rsid w:val="0056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D86"/>
  </w:style>
  <w:style w:type="table" w:styleId="ab">
    <w:name w:val="Table Grid"/>
    <w:basedOn w:val="a1"/>
    <w:uiPriority w:val="39"/>
    <w:rsid w:val="0099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3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ync05</dc:creator>
  <cp:lastModifiedBy>加藤 智弘</cp:lastModifiedBy>
  <cp:revision>6</cp:revision>
  <cp:lastPrinted>2018-11-06T00:09:00Z</cp:lastPrinted>
  <dcterms:created xsi:type="dcterms:W3CDTF">2017-11-28T06:14:00Z</dcterms:created>
  <dcterms:modified xsi:type="dcterms:W3CDTF">2018-11-06T00:10:00Z</dcterms:modified>
</cp:coreProperties>
</file>